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74555" w14:textId="34207BA2" w:rsidR="007833B1" w:rsidRDefault="008D3998" w:rsidP="00AD49A9">
      <w:pPr>
        <w:pStyle w:val="12"/>
        <w:spacing w:line="276" w:lineRule="auto"/>
        <w:jc w:val="center"/>
        <w:rPr>
          <w:rFonts w:cs="Times New Roman"/>
          <w:b/>
          <w:bCs/>
          <w:color w:val="000000"/>
          <w:sz w:val="28"/>
          <w:szCs w:val="28"/>
          <w:u w:val="single" w:color="000000"/>
        </w:rPr>
      </w:pPr>
      <w:r>
        <w:rPr>
          <w:rFonts w:cs="Times New Roman"/>
          <w:b/>
          <w:bCs/>
          <w:color w:val="000000"/>
          <w:sz w:val="28"/>
          <w:szCs w:val="28"/>
          <w:u w:val="single" w:color="000000"/>
        </w:rPr>
        <w:t xml:space="preserve">Программа для ЭВМ </w:t>
      </w:r>
    </w:p>
    <w:p w14:paraId="4315BDD5" w14:textId="77777777" w:rsidR="008D3998" w:rsidRPr="007F5327" w:rsidRDefault="008D3998" w:rsidP="00AD49A9">
      <w:pPr>
        <w:pStyle w:val="12"/>
        <w:spacing w:line="276" w:lineRule="auto"/>
        <w:jc w:val="center"/>
        <w:rPr>
          <w:rFonts w:cs="Times New Roman"/>
          <w:b/>
          <w:bCs/>
          <w:color w:val="000000"/>
          <w:sz w:val="28"/>
          <w:szCs w:val="28"/>
          <w:u w:val="single" w:color="000000"/>
        </w:rPr>
      </w:pPr>
    </w:p>
    <w:p w14:paraId="78E0D1A1" w14:textId="77777777" w:rsidR="00A239D3" w:rsidRDefault="00A239D3" w:rsidP="00A239D3">
      <w:pPr>
        <w:pStyle w:val="12"/>
        <w:spacing w:line="276" w:lineRule="auto"/>
        <w:jc w:val="center"/>
        <w:rPr>
          <w:rFonts w:cs="Times New Roman"/>
          <w:b/>
          <w:bCs/>
          <w:color w:val="000000"/>
          <w:sz w:val="28"/>
          <w:szCs w:val="28"/>
          <w:u w:color="000000"/>
        </w:rPr>
      </w:pPr>
      <w:r w:rsidRPr="007F5327">
        <w:rPr>
          <w:rFonts w:cs="Times New Roman"/>
          <w:b/>
          <w:bCs/>
          <w:color w:val="000000"/>
          <w:sz w:val="28"/>
          <w:szCs w:val="28"/>
          <w:u w:color="000000"/>
        </w:rPr>
        <w:t>ТЕХНИЧЕСКИЕ ТРЕБОВАНИЯ</w:t>
      </w:r>
    </w:p>
    <w:p w14:paraId="63D6FE8E" w14:textId="77777777" w:rsidR="00A239D3" w:rsidRPr="007F5327" w:rsidRDefault="00A239D3" w:rsidP="00A239D3">
      <w:pPr>
        <w:pStyle w:val="12"/>
        <w:spacing w:line="276" w:lineRule="auto"/>
        <w:jc w:val="center"/>
        <w:rPr>
          <w:rFonts w:cs="Times New Roman"/>
          <w:b/>
          <w:bCs/>
          <w:color w:val="000000"/>
          <w:sz w:val="28"/>
          <w:szCs w:val="28"/>
          <w:u w:color="000000"/>
        </w:rPr>
      </w:pPr>
    </w:p>
    <w:p w14:paraId="49F06B2C" w14:textId="264CC027" w:rsidR="00A239D3" w:rsidRPr="00296FBA" w:rsidRDefault="00A239D3" w:rsidP="00A239D3">
      <w:pPr>
        <w:pStyle w:val="12"/>
        <w:spacing w:line="276" w:lineRule="auto"/>
        <w:jc w:val="center"/>
        <w:rPr>
          <w:rFonts w:cs="Times New Roman"/>
          <w:b/>
          <w:bCs/>
          <w:sz w:val="28"/>
          <w:szCs w:val="28"/>
        </w:rPr>
      </w:pPr>
      <w:r w:rsidRPr="007F5327">
        <w:rPr>
          <w:rFonts w:cs="Times New Roman"/>
          <w:b/>
          <w:bCs/>
          <w:sz w:val="28"/>
          <w:szCs w:val="28"/>
        </w:rPr>
        <w:t xml:space="preserve">Наименование: </w:t>
      </w:r>
      <w:r w:rsidR="0066015F">
        <w:rPr>
          <w:rFonts w:cs="Times New Roman"/>
          <w:b/>
          <w:bCs/>
          <w:sz w:val="28"/>
          <w:szCs w:val="28"/>
        </w:rPr>
        <w:t>Реконфигурируемый программный модуль (РПМ)</w:t>
      </w:r>
      <w:r w:rsidR="007858E9">
        <w:rPr>
          <w:rFonts w:cs="Times New Roman"/>
          <w:b/>
          <w:bCs/>
          <w:sz w:val="28"/>
          <w:szCs w:val="28"/>
        </w:rPr>
        <w:t xml:space="preserve"> пакетной синхронизации </w:t>
      </w:r>
      <w:r w:rsidR="007858E9" w:rsidRPr="007858E9">
        <w:rPr>
          <w:rFonts w:cs="Times New Roman"/>
          <w:b/>
          <w:bCs/>
          <w:sz w:val="28"/>
          <w:szCs w:val="28"/>
        </w:rPr>
        <w:t>при отрицательных отношениях сигнал/шум</w:t>
      </w:r>
    </w:p>
    <w:p w14:paraId="274C4BCE" w14:textId="77777777" w:rsidR="00A239D3" w:rsidRPr="007F5327" w:rsidRDefault="00A239D3" w:rsidP="00A239D3">
      <w:pPr>
        <w:pStyle w:val="12"/>
        <w:spacing w:line="276" w:lineRule="auto"/>
        <w:jc w:val="center"/>
        <w:rPr>
          <w:rFonts w:cs="Times New Roman"/>
          <w:b/>
          <w:bCs/>
          <w:sz w:val="28"/>
          <w:szCs w:val="28"/>
        </w:rPr>
      </w:pPr>
    </w:p>
    <w:p w14:paraId="3504E8FD" w14:textId="77777777" w:rsidR="00A239D3" w:rsidRPr="007F5327" w:rsidRDefault="00A239D3" w:rsidP="00A239D3">
      <w:pPr>
        <w:pStyle w:val="12"/>
        <w:spacing w:line="360" w:lineRule="auto"/>
        <w:rPr>
          <w:rFonts w:cs="Times New Roman"/>
          <w:b/>
          <w:bCs/>
          <w:sz w:val="28"/>
          <w:szCs w:val="28"/>
        </w:rPr>
      </w:pPr>
      <w:r w:rsidRPr="007F5327">
        <w:rPr>
          <w:rFonts w:cs="Times New Roman"/>
          <w:b/>
          <w:bCs/>
          <w:sz w:val="28"/>
          <w:szCs w:val="28"/>
        </w:rPr>
        <w:t xml:space="preserve">1. Назначение </w:t>
      </w:r>
    </w:p>
    <w:p w14:paraId="186B12DF" w14:textId="507C918C" w:rsidR="00A239D3" w:rsidRPr="00EA488C" w:rsidRDefault="002C74F5" w:rsidP="00A239D3">
      <w:pPr>
        <w:pStyle w:val="12"/>
        <w:spacing w:line="360" w:lineRule="auto"/>
        <w:ind w:firstLine="426"/>
        <w:jc w:val="both"/>
        <w:rPr>
          <w:rFonts w:eastAsia="Times New Roman" w:cs="Times New Roman"/>
          <w:color w:val="auto"/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</w:rPr>
        <w:t>Симуляция работы реконфигурируемого модуля</w:t>
      </w:r>
      <w:r w:rsidR="007858E9">
        <w:rPr>
          <w:rFonts w:eastAsia="Times New Roman" w:cs="Times New Roman"/>
          <w:color w:val="auto"/>
          <w:sz w:val="28"/>
          <w:szCs w:val="28"/>
        </w:rPr>
        <w:t xml:space="preserve"> пакетной синхронизации </w:t>
      </w:r>
      <w:r>
        <w:rPr>
          <w:rFonts w:eastAsia="Times New Roman" w:cs="Times New Roman"/>
          <w:color w:val="auto"/>
          <w:sz w:val="28"/>
          <w:szCs w:val="28"/>
        </w:rPr>
        <w:t>для</w:t>
      </w:r>
      <w:r w:rsidR="0066015F">
        <w:rPr>
          <w:rFonts w:eastAsia="Times New Roman" w:cs="Times New Roman"/>
          <w:color w:val="auto"/>
          <w:sz w:val="28"/>
          <w:szCs w:val="28"/>
        </w:rPr>
        <w:t xml:space="preserve"> </w:t>
      </w:r>
      <w:r w:rsidR="007858E9">
        <w:rPr>
          <w:rFonts w:eastAsia="Times New Roman" w:cs="Times New Roman"/>
          <w:color w:val="auto"/>
          <w:sz w:val="28"/>
          <w:szCs w:val="28"/>
        </w:rPr>
        <w:t>демодулятор</w:t>
      </w:r>
      <w:r>
        <w:rPr>
          <w:rFonts w:eastAsia="Times New Roman" w:cs="Times New Roman"/>
          <w:color w:val="auto"/>
          <w:sz w:val="28"/>
          <w:szCs w:val="28"/>
        </w:rPr>
        <w:t>а</w:t>
      </w:r>
      <w:r w:rsidR="007858E9">
        <w:rPr>
          <w:rFonts w:eastAsia="Times New Roman" w:cs="Times New Roman"/>
          <w:color w:val="auto"/>
          <w:sz w:val="28"/>
          <w:szCs w:val="28"/>
        </w:rPr>
        <w:t xml:space="preserve"> спутникового сигнала </w:t>
      </w:r>
      <w:r w:rsidR="0066015F">
        <w:rPr>
          <w:rFonts w:eastAsia="Times New Roman" w:cs="Times New Roman"/>
          <w:color w:val="auto"/>
          <w:sz w:val="28"/>
          <w:szCs w:val="28"/>
          <w:lang w:val="en-US"/>
        </w:rPr>
        <w:t>DVB</w:t>
      </w:r>
      <w:r w:rsidR="0066015F" w:rsidRPr="0066015F">
        <w:rPr>
          <w:rFonts w:eastAsia="Times New Roman" w:cs="Times New Roman"/>
          <w:color w:val="auto"/>
          <w:sz w:val="28"/>
          <w:szCs w:val="28"/>
        </w:rPr>
        <w:t>-</w:t>
      </w:r>
      <w:r w:rsidR="0066015F">
        <w:rPr>
          <w:rFonts w:eastAsia="Times New Roman" w:cs="Times New Roman"/>
          <w:color w:val="auto"/>
          <w:sz w:val="28"/>
          <w:szCs w:val="28"/>
          <w:lang w:val="en-US"/>
        </w:rPr>
        <w:t>S</w:t>
      </w:r>
      <w:r w:rsidR="0066015F" w:rsidRPr="0066015F">
        <w:rPr>
          <w:rFonts w:eastAsia="Times New Roman" w:cs="Times New Roman"/>
          <w:color w:val="auto"/>
          <w:sz w:val="28"/>
          <w:szCs w:val="28"/>
        </w:rPr>
        <w:t>2</w:t>
      </w:r>
      <w:r w:rsidR="0066015F">
        <w:rPr>
          <w:rFonts w:eastAsia="Times New Roman" w:cs="Times New Roman"/>
          <w:color w:val="auto"/>
          <w:sz w:val="28"/>
          <w:szCs w:val="28"/>
        </w:rPr>
        <w:t xml:space="preserve"> </w:t>
      </w:r>
      <w:r w:rsidR="007858E9">
        <w:rPr>
          <w:rFonts w:eastAsia="Times New Roman" w:cs="Times New Roman"/>
          <w:color w:val="auto"/>
          <w:sz w:val="28"/>
          <w:szCs w:val="28"/>
        </w:rPr>
        <w:t xml:space="preserve">при </w:t>
      </w:r>
      <w:r>
        <w:rPr>
          <w:rFonts w:eastAsia="Times New Roman" w:cs="Times New Roman"/>
          <w:color w:val="auto"/>
          <w:sz w:val="28"/>
          <w:szCs w:val="28"/>
        </w:rPr>
        <w:t xml:space="preserve">отрицательных </w:t>
      </w:r>
      <w:r w:rsidR="007858E9">
        <w:rPr>
          <w:rFonts w:eastAsia="Times New Roman" w:cs="Times New Roman"/>
          <w:color w:val="auto"/>
          <w:sz w:val="28"/>
          <w:szCs w:val="28"/>
        </w:rPr>
        <w:t>отношени</w:t>
      </w:r>
      <w:r>
        <w:rPr>
          <w:rFonts w:eastAsia="Times New Roman" w:cs="Times New Roman"/>
          <w:color w:val="auto"/>
          <w:sz w:val="28"/>
          <w:szCs w:val="28"/>
        </w:rPr>
        <w:t>ях</w:t>
      </w:r>
      <w:r w:rsidR="007858E9">
        <w:rPr>
          <w:rFonts w:eastAsia="Times New Roman" w:cs="Times New Roman"/>
          <w:color w:val="auto"/>
          <w:sz w:val="28"/>
          <w:szCs w:val="28"/>
        </w:rPr>
        <w:t xml:space="preserve"> сигнал/шум</w:t>
      </w:r>
      <w:r>
        <w:rPr>
          <w:rFonts w:eastAsia="Times New Roman" w:cs="Times New Roman"/>
          <w:color w:val="auto"/>
          <w:sz w:val="28"/>
          <w:szCs w:val="28"/>
        </w:rPr>
        <w:t xml:space="preserve"> в канале связи</w:t>
      </w:r>
      <w:r w:rsidR="007858E9">
        <w:rPr>
          <w:rFonts w:eastAsia="Times New Roman" w:cs="Times New Roman"/>
          <w:color w:val="auto"/>
          <w:sz w:val="28"/>
          <w:szCs w:val="28"/>
        </w:rPr>
        <w:t>.</w:t>
      </w:r>
    </w:p>
    <w:p w14:paraId="5EBFAA22" w14:textId="72515DA3" w:rsidR="00A239D3" w:rsidRPr="007F5327" w:rsidRDefault="00A239D3" w:rsidP="00A239D3">
      <w:pPr>
        <w:pStyle w:val="12"/>
        <w:spacing w:line="360" w:lineRule="auto"/>
        <w:rPr>
          <w:rFonts w:cs="Times New Roman"/>
          <w:b/>
          <w:bCs/>
          <w:sz w:val="28"/>
          <w:szCs w:val="28"/>
        </w:rPr>
      </w:pPr>
      <w:r w:rsidRPr="007F5327">
        <w:rPr>
          <w:rFonts w:cs="Times New Roman"/>
          <w:b/>
          <w:bCs/>
          <w:sz w:val="28"/>
          <w:szCs w:val="28"/>
        </w:rPr>
        <w:t xml:space="preserve">2. Требования к </w:t>
      </w:r>
      <w:r w:rsidR="00A44F5F">
        <w:rPr>
          <w:rFonts w:cs="Times New Roman"/>
          <w:b/>
          <w:bCs/>
          <w:sz w:val="28"/>
          <w:szCs w:val="28"/>
        </w:rPr>
        <w:t>ПО</w:t>
      </w:r>
    </w:p>
    <w:p w14:paraId="79EED23C" w14:textId="06101300" w:rsidR="00A239D3" w:rsidRDefault="002C74F5" w:rsidP="007465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851"/>
        </w:tabs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bookmarkStart w:id="0" w:name="_Hlk151984742"/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Язык описания реконфигурируемого модуля: </w:t>
      </w:r>
      <w:r w:rsidR="000B35E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val="en-US"/>
        </w:rPr>
        <w:t>Verilog</w:t>
      </w:r>
      <w:r w:rsidR="00A239D3" w:rsidRPr="007833B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.</w:t>
      </w:r>
    </w:p>
    <w:p w14:paraId="5A04399D" w14:textId="6B302F0B" w:rsidR="00A239D3" w:rsidRDefault="00746583" w:rsidP="007465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851"/>
        </w:tabs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bookmarkStart w:id="1" w:name="_Hlk178169145"/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Реконфигурируемый программный модуль</w:t>
      </w:r>
      <w:r w:rsidR="00A44F5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долж</w:t>
      </w:r>
      <w:r w:rsidR="00A239D3" w:rsidRPr="008737B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</w:t>
      </w:r>
      <w:r w:rsidR="00A44F5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о</w:t>
      </w:r>
      <w:r w:rsidR="00A239D3" w:rsidRPr="008737B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выполнять следующие функции:</w:t>
      </w:r>
    </w:p>
    <w:p w14:paraId="1F71B4C6" w14:textId="319F135C" w:rsidR="000B35E5" w:rsidRPr="000B35E5" w:rsidRDefault="000B35E5" w:rsidP="00746583">
      <w:pPr>
        <w:pStyle w:val="a5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0B35E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Прием дискретных отсчетов входного сигнала на символьной скорости.</w:t>
      </w:r>
    </w:p>
    <w:p w14:paraId="3370143D" w14:textId="12810EF8" w:rsidR="000B35E5" w:rsidRDefault="000B35E5" w:rsidP="00746583">
      <w:pPr>
        <w:pStyle w:val="a5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Буферизация поступающих отсчетов для дальнейшей обработки коррелятором.</w:t>
      </w:r>
    </w:p>
    <w:p w14:paraId="225F093B" w14:textId="3CD7E625" w:rsidR="000B35E5" w:rsidRDefault="000B35E5" w:rsidP="00746583">
      <w:pPr>
        <w:pStyle w:val="a5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Корреляционная обработка отсчетов с использованием известной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val="en-US"/>
        </w:rPr>
        <w:t>SOF</w:t>
      </w:r>
      <w:r w:rsidR="00D41511" w:rsidRPr="00D4151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(</w:t>
      </w:r>
      <w:r w:rsidR="00D4151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val="en-US"/>
        </w:rPr>
        <w:t>Start</w:t>
      </w:r>
      <w:r w:rsidR="00D41511" w:rsidRPr="00D4151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D4151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val="en-US"/>
        </w:rPr>
        <w:t>of</w:t>
      </w:r>
      <w:r w:rsidR="00D41511" w:rsidRPr="00D4151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D4151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val="en-US"/>
        </w:rPr>
        <w:t>Frame</w:t>
      </w:r>
      <w:r w:rsidR="00D4151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, начало кадра</w:t>
      </w:r>
      <w:r w:rsidR="00D41511" w:rsidRPr="00D4151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</w:t>
      </w:r>
      <w:r w:rsidRPr="000B35E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последовательности и матрицы </w:t>
      </w:r>
      <w:r w:rsidR="006D766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val="en-US"/>
        </w:rPr>
        <w:t>PLS</w:t>
      </w:r>
      <w:r w:rsidR="006D7660" w:rsidRPr="006D766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-</w:t>
      </w:r>
      <w:r w:rsidR="006D766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кодов</w:t>
      </w:r>
      <w:r w:rsidR="00D41511" w:rsidRPr="00D4151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(</w:t>
      </w:r>
      <w:r w:rsidR="00D4151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val="en-US"/>
        </w:rPr>
        <w:t>Physical</w:t>
      </w:r>
      <w:r w:rsidR="00D41511" w:rsidRPr="00D4151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D4151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val="en-US"/>
        </w:rPr>
        <w:t>Layer</w:t>
      </w:r>
      <w:r w:rsidR="00D41511" w:rsidRPr="00D4151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D4151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val="en-US"/>
        </w:rPr>
        <w:t>Signaling</w:t>
      </w:r>
      <w:r w:rsidR="00D41511" w:rsidRPr="00D4151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</w:t>
      </w:r>
      <w:r w:rsidR="00D4151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сигнализация физического уровня</w:t>
      </w:r>
      <w:r w:rsidR="00D41511" w:rsidRPr="00D4151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</w:t>
      </w:r>
      <w:r w:rsidR="006D766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.</w:t>
      </w:r>
    </w:p>
    <w:p w14:paraId="4F789F5B" w14:textId="2A20E7C3" w:rsidR="006D7660" w:rsidRDefault="006D7660" w:rsidP="00746583">
      <w:pPr>
        <w:pStyle w:val="a5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Суммирование результатов корреляции по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val="en-US"/>
        </w:rPr>
        <w:t>SOF</w:t>
      </w:r>
      <w:r w:rsidRPr="006D766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и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val="en-US"/>
        </w:rPr>
        <w:t>PLS</w:t>
      </w:r>
      <w:r w:rsidRPr="006D766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.</w:t>
      </w:r>
    </w:p>
    <w:p w14:paraId="6D48673A" w14:textId="5BC4AEFD" w:rsidR="006D7660" w:rsidRDefault="006D7660" w:rsidP="00746583">
      <w:pPr>
        <w:pStyle w:val="a5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Выполнение линейного поиска максимального значения корреляционного отклика с определением его индекса.</w:t>
      </w:r>
    </w:p>
    <w:p w14:paraId="1B9133DA" w14:textId="7F9588A1" w:rsidR="006D7660" w:rsidRDefault="006D7660" w:rsidP="00746583">
      <w:pPr>
        <w:pStyle w:val="a5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Передача индекса пика на декодер Рида-Маллера для извлечения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val="en-US"/>
        </w:rPr>
        <w:t>PLS</w:t>
      </w:r>
      <w:r w:rsidRPr="006D766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-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кода.</w:t>
      </w:r>
    </w:p>
    <w:p w14:paraId="029B926A" w14:textId="5D9E634F" w:rsidR="006D7660" w:rsidRDefault="006D7660" w:rsidP="00746583">
      <w:pPr>
        <w:pStyle w:val="a5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Декомпозиция полученного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val="en-US"/>
        </w:rPr>
        <w:t>PLS</w:t>
      </w:r>
      <w:r w:rsidRPr="006D766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-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кода для выделения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val="en-US"/>
        </w:rPr>
        <w:t>MODCOD</w:t>
      </w:r>
      <w:r w:rsidR="003271D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(схем модуляции и кодирования)</w:t>
      </w:r>
      <w:r w:rsidRPr="006D766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,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типа размера пакета, значения присутствия пилотов в пакете.</w:t>
      </w:r>
    </w:p>
    <w:p w14:paraId="1479B12E" w14:textId="526E3C21" w:rsidR="006D7660" w:rsidRDefault="006D7660" w:rsidP="00746583">
      <w:pPr>
        <w:pStyle w:val="a5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Определение длины пакета и генерация сигнала обнаружения пакета.</w:t>
      </w:r>
    </w:p>
    <w:p w14:paraId="76C34D79" w14:textId="3A22A4F9" w:rsidR="006D7660" w:rsidRDefault="006D7660" w:rsidP="00746583">
      <w:pPr>
        <w:pStyle w:val="a5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Контроль обнаружения тестового синхронизационного пика.</w:t>
      </w:r>
    </w:p>
    <w:p w14:paraId="01B1E859" w14:textId="334AB2E6" w:rsidR="006D7660" w:rsidRPr="000B35E5" w:rsidRDefault="006D7660" w:rsidP="00746583">
      <w:pPr>
        <w:pStyle w:val="a5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lastRenderedPageBreak/>
        <w:t>Контроль частотной синхронизации с учетом оценки частоты входного сигнала.</w:t>
      </w:r>
    </w:p>
    <w:bookmarkEnd w:id="0"/>
    <w:bookmarkEnd w:id="1"/>
    <w:p w14:paraId="5EAE1A1E" w14:textId="77777777" w:rsidR="00A239D3" w:rsidRPr="00045EB9" w:rsidRDefault="00A239D3" w:rsidP="00746583">
      <w:pPr>
        <w:pStyle w:val="12"/>
        <w:spacing w:line="360" w:lineRule="auto"/>
        <w:ind w:firstLine="567"/>
        <w:rPr>
          <w:rFonts w:cs="Times New Roman"/>
          <w:color w:val="auto"/>
          <w:sz w:val="28"/>
          <w:szCs w:val="28"/>
        </w:rPr>
      </w:pPr>
      <w:r w:rsidRPr="00045EB9">
        <w:rPr>
          <w:rFonts w:cs="Times New Roman"/>
          <w:color w:val="auto"/>
          <w:sz w:val="28"/>
          <w:szCs w:val="28"/>
        </w:rPr>
        <w:t>2.2 Требования к надежности</w:t>
      </w:r>
    </w:p>
    <w:p w14:paraId="582CD5E7" w14:textId="77777777" w:rsidR="00A239D3" w:rsidRPr="00045EB9" w:rsidRDefault="00A239D3" w:rsidP="00746583">
      <w:pPr>
        <w:pStyle w:val="12"/>
        <w:spacing w:line="360" w:lineRule="auto"/>
        <w:ind w:firstLine="567"/>
        <w:rPr>
          <w:rFonts w:cs="Times New Roman"/>
          <w:color w:val="auto"/>
          <w:sz w:val="28"/>
          <w:szCs w:val="28"/>
        </w:rPr>
      </w:pPr>
      <w:r w:rsidRPr="00045EB9">
        <w:rPr>
          <w:rFonts w:cs="Times New Roman"/>
          <w:color w:val="auto"/>
          <w:sz w:val="28"/>
          <w:szCs w:val="28"/>
        </w:rPr>
        <w:t>Не предъявляются.</w:t>
      </w:r>
    </w:p>
    <w:p w14:paraId="4B16D310" w14:textId="77777777" w:rsidR="00A239D3" w:rsidRPr="00045EB9" w:rsidRDefault="00A239D3" w:rsidP="00746583">
      <w:pPr>
        <w:pStyle w:val="12"/>
        <w:spacing w:line="360" w:lineRule="auto"/>
        <w:ind w:firstLine="567"/>
        <w:rPr>
          <w:rFonts w:cs="Times New Roman"/>
          <w:color w:val="auto"/>
          <w:sz w:val="28"/>
          <w:szCs w:val="28"/>
        </w:rPr>
      </w:pPr>
      <w:r w:rsidRPr="00F93F54">
        <w:rPr>
          <w:rFonts w:cs="Times New Roman"/>
          <w:color w:val="auto"/>
          <w:sz w:val="28"/>
          <w:szCs w:val="28"/>
        </w:rPr>
        <w:t xml:space="preserve">2.3 Условия </w:t>
      </w:r>
      <w:r w:rsidRPr="00045EB9">
        <w:rPr>
          <w:rFonts w:cs="Times New Roman"/>
          <w:color w:val="auto"/>
          <w:sz w:val="28"/>
          <w:szCs w:val="28"/>
        </w:rPr>
        <w:t>эксплуатации</w:t>
      </w:r>
    </w:p>
    <w:p w14:paraId="45ABE5FA" w14:textId="77777777" w:rsidR="00A239D3" w:rsidRPr="00045EB9" w:rsidRDefault="00A239D3" w:rsidP="00746583">
      <w:pPr>
        <w:pStyle w:val="12"/>
        <w:spacing w:line="360" w:lineRule="auto"/>
        <w:ind w:firstLine="567"/>
        <w:jc w:val="both"/>
        <w:rPr>
          <w:rFonts w:cs="Times New Roman"/>
          <w:color w:val="auto"/>
          <w:sz w:val="28"/>
          <w:szCs w:val="28"/>
        </w:rPr>
      </w:pPr>
      <w:r w:rsidRPr="00045EB9">
        <w:rPr>
          <w:rFonts w:cs="Times New Roman"/>
          <w:color w:val="auto"/>
          <w:sz w:val="28"/>
          <w:szCs w:val="28"/>
        </w:rPr>
        <w:t xml:space="preserve">Эксплуатация программного </w:t>
      </w:r>
      <w:r>
        <w:rPr>
          <w:rFonts w:cs="Times New Roman"/>
          <w:color w:val="auto"/>
          <w:sz w:val="28"/>
          <w:szCs w:val="28"/>
        </w:rPr>
        <w:t>модуля</w:t>
      </w:r>
      <w:r w:rsidRPr="00045EB9">
        <w:rPr>
          <w:rFonts w:cs="Times New Roman"/>
          <w:color w:val="auto"/>
          <w:sz w:val="28"/>
          <w:szCs w:val="28"/>
        </w:rPr>
        <w:t xml:space="preserve"> должна производиться в соответствии с эксплуатационной документацией.</w:t>
      </w:r>
    </w:p>
    <w:p w14:paraId="6EA28780" w14:textId="77777777" w:rsidR="00A239D3" w:rsidRPr="00F93F54" w:rsidRDefault="00A239D3" w:rsidP="00746583">
      <w:pPr>
        <w:pStyle w:val="12"/>
        <w:spacing w:line="360" w:lineRule="auto"/>
        <w:ind w:firstLine="567"/>
        <w:rPr>
          <w:rFonts w:cs="Times New Roman"/>
          <w:color w:val="auto"/>
          <w:sz w:val="28"/>
          <w:szCs w:val="28"/>
        </w:rPr>
      </w:pPr>
      <w:r w:rsidRPr="00045EB9">
        <w:rPr>
          <w:rFonts w:cs="Times New Roman"/>
          <w:color w:val="auto"/>
          <w:sz w:val="28"/>
          <w:szCs w:val="28"/>
        </w:rPr>
        <w:t xml:space="preserve">2.4 Требования к составу и </w:t>
      </w:r>
      <w:r w:rsidRPr="00F93F54">
        <w:rPr>
          <w:rFonts w:cs="Times New Roman"/>
          <w:color w:val="auto"/>
          <w:sz w:val="28"/>
          <w:szCs w:val="28"/>
        </w:rPr>
        <w:t>параметрам технических средств</w:t>
      </w:r>
    </w:p>
    <w:p w14:paraId="6C3537FA" w14:textId="77777777" w:rsidR="00A239D3" w:rsidRPr="00F93F54" w:rsidRDefault="00A239D3" w:rsidP="00746583">
      <w:pPr>
        <w:pStyle w:val="12"/>
        <w:spacing w:line="360" w:lineRule="auto"/>
        <w:ind w:firstLine="567"/>
        <w:rPr>
          <w:rFonts w:cs="Times New Roman"/>
          <w:color w:val="auto"/>
          <w:sz w:val="28"/>
          <w:szCs w:val="28"/>
        </w:rPr>
      </w:pPr>
      <w:r w:rsidRPr="00F93F54">
        <w:rPr>
          <w:rFonts w:cs="Times New Roman"/>
          <w:color w:val="auto"/>
          <w:sz w:val="28"/>
          <w:szCs w:val="28"/>
        </w:rPr>
        <w:t>Не предъявляются.</w:t>
      </w:r>
    </w:p>
    <w:p w14:paraId="50B16309" w14:textId="77777777" w:rsidR="00A239D3" w:rsidRPr="00746583" w:rsidRDefault="00A239D3" w:rsidP="00746583">
      <w:pPr>
        <w:pStyle w:val="12"/>
        <w:spacing w:line="360" w:lineRule="auto"/>
        <w:ind w:firstLine="567"/>
        <w:rPr>
          <w:rFonts w:cs="Times New Roman"/>
          <w:color w:val="auto"/>
          <w:sz w:val="28"/>
          <w:szCs w:val="28"/>
        </w:rPr>
      </w:pPr>
      <w:r w:rsidRPr="00F93F54">
        <w:rPr>
          <w:rFonts w:cs="Times New Roman"/>
          <w:color w:val="auto"/>
          <w:sz w:val="28"/>
          <w:szCs w:val="28"/>
        </w:rPr>
        <w:t>2.5 Требован</w:t>
      </w:r>
      <w:r w:rsidRPr="00746583">
        <w:rPr>
          <w:rFonts w:cs="Times New Roman"/>
          <w:color w:val="auto"/>
          <w:sz w:val="28"/>
          <w:szCs w:val="28"/>
        </w:rPr>
        <w:t>ия к информационной и программной совместимости</w:t>
      </w:r>
    </w:p>
    <w:p w14:paraId="105F0C24" w14:textId="43DACFC4" w:rsidR="008E4E67" w:rsidRPr="006620EB" w:rsidRDefault="008E4E67" w:rsidP="002D7A13">
      <w:pPr>
        <w:pStyle w:val="a"/>
        <w:rPr>
          <w:lang w:val="ru-RU"/>
        </w:rPr>
      </w:pPr>
      <w:r w:rsidRPr="00746583">
        <w:rPr>
          <w:lang w:val="ru-RU"/>
        </w:rPr>
        <w:t xml:space="preserve">среда </w:t>
      </w:r>
      <w:r w:rsidR="00746583" w:rsidRPr="00746583">
        <w:rPr>
          <w:lang w:val="ru-RU"/>
        </w:rPr>
        <w:t xml:space="preserve">симуляции </w:t>
      </w:r>
      <w:r w:rsidR="00746583" w:rsidRPr="00746583">
        <w:t>Icarus Verilog</w:t>
      </w:r>
      <w:r w:rsidRPr="00746583">
        <w:t xml:space="preserve">; </w:t>
      </w:r>
    </w:p>
    <w:p w14:paraId="11D6F9B5" w14:textId="2D22154C" w:rsidR="006620EB" w:rsidRPr="00746583" w:rsidRDefault="006620EB" w:rsidP="002D7A13">
      <w:pPr>
        <w:pStyle w:val="a"/>
        <w:rPr>
          <w:lang w:val="ru-RU"/>
        </w:rPr>
      </w:pPr>
      <w:r>
        <w:rPr>
          <w:lang w:val="ru-RU"/>
        </w:rPr>
        <w:t xml:space="preserve">командная оболочка </w:t>
      </w:r>
      <w:r>
        <w:rPr>
          <w:lang w:val="en-US"/>
        </w:rPr>
        <w:t>Bash;</w:t>
      </w:r>
    </w:p>
    <w:p w14:paraId="40313BCB" w14:textId="4EC90203" w:rsidR="00A239D3" w:rsidRPr="00643036" w:rsidRDefault="00A239D3" w:rsidP="00746583">
      <w:pPr>
        <w:pStyle w:val="a"/>
        <w:rPr>
          <w:lang w:val="ru-RU"/>
        </w:rPr>
      </w:pPr>
      <w:r w:rsidRPr="00643036">
        <w:t>п</w:t>
      </w:r>
      <w:r w:rsidRPr="00643036">
        <w:rPr>
          <w:lang w:val="ru-RU"/>
        </w:rPr>
        <w:t>роцессор</w:t>
      </w:r>
      <w:r w:rsidRPr="00643036">
        <w:t xml:space="preserve"> не менее быстродействующий, чем Intel Core i</w:t>
      </w:r>
      <w:r w:rsidRPr="00FF76C3">
        <w:rPr>
          <w:lang w:val="ru-RU"/>
        </w:rPr>
        <w:t>5</w:t>
      </w:r>
      <w:r w:rsidRPr="00643036">
        <w:t>;</w:t>
      </w:r>
    </w:p>
    <w:p w14:paraId="3BCFA753" w14:textId="77777777" w:rsidR="00A239D3" w:rsidRPr="00643036" w:rsidRDefault="00A239D3" w:rsidP="00746583">
      <w:pPr>
        <w:pStyle w:val="a"/>
        <w:rPr>
          <w:lang w:val="ru-RU"/>
        </w:rPr>
      </w:pPr>
      <w:r w:rsidRPr="00643036">
        <w:t>о</w:t>
      </w:r>
      <w:r w:rsidRPr="00643036">
        <w:rPr>
          <w:lang w:val="ru-RU"/>
        </w:rPr>
        <w:t>бъем оперативной</w:t>
      </w:r>
      <w:r w:rsidRPr="00643036">
        <w:t xml:space="preserve"> памяти не менее </w:t>
      </w:r>
      <w:r w:rsidRPr="009E147F">
        <w:rPr>
          <w:lang w:val="ru-RU"/>
        </w:rPr>
        <w:t>4</w:t>
      </w:r>
      <w:r w:rsidRPr="00643036">
        <w:t xml:space="preserve"> Гбайт;</w:t>
      </w:r>
    </w:p>
    <w:p w14:paraId="2852E70E" w14:textId="77777777" w:rsidR="00A239D3" w:rsidRPr="00643036" w:rsidRDefault="00A239D3" w:rsidP="00746583">
      <w:pPr>
        <w:pStyle w:val="a"/>
        <w:rPr>
          <w:lang w:val="ru-RU"/>
        </w:rPr>
      </w:pPr>
      <w:r w:rsidRPr="00643036">
        <w:rPr>
          <w:lang w:val="ru-RU"/>
        </w:rPr>
        <w:t xml:space="preserve">объем свободного места на </w:t>
      </w:r>
      <w:r w:rsidRPr="00643036">
        <w:t>накопител</w:t>
      </w:r>
      <w:r w:rsidRPr="00643036">
        <w:rPr>
          <w:lang w:val="ru-RU"/>
        </w:rPr>
        <w:t>е</w:t>
      </w:r>
      <w:r w:rsidRPr="00643036">
        <w:t xml:space="preserve"> не менее 1</w:t>
      </w:r>
      <w:r w:rsidRPr="00643036">
        <w:rPr>
          <w:lang w:val="ru-RU"/>
        </w:rPr>
        <w:t>0</w:t>
      </w:r>
      <w:r w:rsidRPr="00643036">
        <w:t xml:space="preserve">0 </w:t>
      </w:r>
      <w:r w:rsidRPr="00643036">
        <w:rPr>
          <w:lang w:val="ru-RU"/>
        </w:rPr>
        <w:t>М</w:t>
      </w:r>
      <w:r w:rsidRPr="00643036">
        <w:t>байт;</w:t>
      </w:r>
    </w:p>
    <w:p w14:paraId="0F76DE01" w14:textId="77777777" w:rsidR="00A239D3" w:rsidRPr="00643036" w:rsidRDefault="00A239D3" w:rsidP="00746583">
      <w:pPr>
        <w:pStyle w:val="a"/>
      </w:pPr>
      <w:r w:rsidRPr="00643036">
        <w:t xml:space="preserve">монитор с </w:t>
      </w:r>
      <w:r w:rsidRPr="00643036">
        <w:rPr>
          <w:lang w:val="ru-RU"/>
        </w:rPr>
        <w:t>диагональю экрана не менее 15" и разрешением не менее 1</w:t>
      </w:r>
      <w:r w:rsidRPr="00026442">
        <w:rPr>
          <w:lang w:val="ru-RU"/>
        </w:rPr>
        <w:t>920</w:t>
      </w:r>
      <w:r w:rsidRPr="00643036">
        <w:rPr>
          <w:lang w:val="ru-RU"/>
        </w:rPr>
        <w:t>х</w:t>
      </w:r>
      <w:r w:rsidRPr="00026442">
        <w:rPr>
          <w:lang w:val="ru-RU"/>
        </w:rPr>
        <w:t>1080</w:t>
      </w:r>
      <w:r w:rsidRPr="00643036">
        <w:t>;</w:t>
      </w:r>
    </w:p>
    <w:p w14:paraId="5E2F7EA3" w14:textId="77777777" w:rsidR="00A239D3" w:rsidRPr="00643036" w:rsidRDefault="00A239D3" w:rsidP="00746583">
      <w:pPr>
        <w:pStyle w:val="a"/>
        <w:rPr>
          <w:lang w:val="ru-RU"/>
        </w:rPr>
      </w:pPr>
      <w:r w:rsidRPr="00643036">
        <w:t>клавиатура;</w:t>
      </w:r>
    </w:p>
    <w:p w14:paraId="5F1A2ED8" w14:textId="77777777" w:rsidR="00A239D3" w:rsidRPr="00643036" w:rsidRDefault="00A239D3" w:rsidP="00746583">
      <w:pPr>
        <w:pStyle w:val="a"/>
        <w:rPr>
          <w:lang w:val="ru-RU"/>
        </w:rPr>
      </w:pPr>
      <w:r w:rsidRPr="00643036">
        <w:rPr>
          <w:lang w:val="ru-RU"/>
        </w:rPr>
        <w:t>мышь;</w:t>
      </w:r>
    </w:p>
    <w:p w14:paraId="0A84096F" w14:textId="01E71B5E" w:rsidR="00A239D3" w:rsidRPr="006638CA" w:rsidRDefault="00A239D3" w:rsidP="00746583">
      <w:pPr>
        <w:pStyle w:val="a"/>
      </w:pPr>
      <w:r w:rsidRPr="00643036">
        <w:t xml:space="preserve">установленная операционная система </w:t>
      </w:r>
      <w:r w:rsidR="00746583">
        <w:rPr>
          <w:lang w:val="en-US"/>
        </w:rPr>
        <w:t>Ubuntu</w:t>
      </w:r>
      <w:r>
        <w:rPr>
          <w:lang w:val="ru-RU"/>
        </w:rPr>
        <w:t>.</w:t>
      </w:r>
    </w:p>
    <w:p w14:paraId="066AAF8F" w14:textId="77777777" w:rsidR="00A239D3" w:rsidRPr="007833B1" w:rsidRDefault="00A239D3" w:rsidP="00746583">
      <w:pPr>
        <w:pStyle w:val="12"/>
        <w:spacing w:line="360" w:lineRule="auto"/>
        <w:ind w:firstLine="567"/>
        <w:rPr>
          <w:rFonts w:cs="Times New Roman"/>
          <w:color w:val="FF0000"/>
          <w:sz w:val="28"/>
          <w:szCs w:val="28"/>
          <w:lang w:val="x-none"/>
        </w:rPr>
      </w:pPr>
    </w:p>
    <w:p w14:paraId="45DDB852" w14:textId="77777777" w:rsidR="00A239D3" w:rsidRPr="00F93F54" w:rsidRDefault="00A239D3" w:rsidP="00746583">
      <w:pPr>
        <w:pStyle w:val="12"/>
        <w:spacing w:line="360" w:lineRule="auto"/>
        <w:ind w:firstLine="567"/>
        <w:rPr>
          <w:rFonts w:cs="Times New Roman"/>
          <w:color w:val="auto"/>
          <w:sz w:val="28"/>
          <w:szCs w:val="28"/>
        </w:rPr>
      </w:pPr>
      <w:r w:rsidRPr="00F93F54">
        <w:rPr>
          <w:rFonts w:cs="Times New Roman"/>
          <w:color w:val="auto"/>
          <w:sz w:val="28"/>
          <w:szCs w:val="28"/>
        </w:rPr>
        <w:t>2.6 Требования к маркировке и упаковке</w:t>
      </w:r>
    </w:p>
    <w:p w14:paraId="65F5048B" w14:textId="77777777" w:rsidR="00A239D3" w:rsidRPr="00F93F54" w:rsidRDefault="00A239D3" w:rsidP="00746583">
      <w:pPr>
        <w:pStyle w:val="12"/>
        <w:spacing w:line="360" w:lineRule="auto"/>
        <w:ind w:firstLine="567"/>
        <w:rPr>
          <w:rFonts w:cs="Times New Roman"/>
          <w:color w:val="auto"/>
          <w:sz w:val="28"/>
          <w:szCs w:val="28"/>
        </w:rPr>
      </w:pPr>
      <w:r w:rsidRPr="00F93F54">
        <w:rPr>
          <w:rFonts w:cs="Times New Roman"/>
          <w:color w:val="auto"/>
          <w:sz w:val="28"/>
          <w:szCs w:val="28"/>
        </w:rPr>
        <w:t>2.6.1 Компакт-диск с ПО должен быть маркирован и упакован в соответствии с требованиями ЕСПД.</w:t>
      </w:r>
    </w:p>
    <w:p w14:paraId="03BC31C6" w14:textId="77777777" w:rsidR="00A239D3" w:rsidRPr="00F93F54" w:rsidRDefault="00A239D3" w:rsidP="00746583">
      <w:pPr>
        <w:pStyle w:val="12"/>
        <w:spacing w:line="360" w:lineRule="auto"/>
        <w:ind w:firstLine="567"/>
        <w:rPr>
          <w:rFonts w:cs="Times New Roman"/>
          <w:color w:val="auto"/>
          <w:sz w:val="28"/>
          <w:szCs w:val="28"/>
        </w:rPr>
      </w:pPr>
      <w:r w:rsidRPr="00F93F54">
        <w:rPr>
          <w:rFonts w:cs="Times New Roman"/>
          <w:color w:val="auto"/>
          <w:sz w:val="28"/>
          <w:szCs w:val="28"/>
        </w:rPr>
        <w:t>2.7 Требования к хранению</w:t>
      </w:r>
    </w:p>
    <w:p w14:paraId="65CE3445" w14:textId="77777777" w:rsidR="00A239D3" w:rsidRPr="00F93F54" w:rsidRDefault="00A239D3" w:rsidP="00746583">
      <w:pPr>
        <w:pStyle w:val="12"/>
        <w:spacing w:line="360" w:lineRule="auto"/>
        <w:ind w:firstLine="567"/>
        <w:rPr>
          <w:rFonts w:cs="Times New Roman"/>
          <w:color w:val="auto"/>
          <w:sz w:val="28"/>
          <w:szCs w:val="28"/>
        </w:rPr>
      </w:pPr>
      <w:r w:rsidRPr="00F93F54">
        <w:rPr>
          <w:rFonts w:cs="Times New Roman"/>
          <w:color w:val="auto"/>
          <w:sz w:val="28"/>
          <w:szCs w:val="28"/>
        </w:rPr>
        <w:t>Не предъявляются.</w:t>
      </w:r>
    </w:p>
    <w:p w14:paraId="32B835E0" w14:textId="77777777" w:rsidR="00A239D3" w:rsidRPr="00F93F54" w:rsidRDefault="00A239D3" w:rsidP="00746583">
      <w:pPr>
        <w:pStyle w:val="12"/>
        <w:spacing w:line="360" w:lineRule="auto"/>
        <w:ind w:firstLine="567"/>
        <w:rPr>
          <w:rFonts w:cs="Times New Roman"/>
          <w:color w:val="auto"/>
          <w:sz w:val="28"/>
          <w:szCs w:val="28"/>
        </w:rPr>
      </w:pPr>
      <w:r w:rsidRPr="00F93F54">
        <w:rPr>
          <w:rFonts w:cs="Times New Roman"/>
          <w:color w:val="auto"/>
          <w:sz w:val="28"/>
          <w:szCs w:val="28"/>
        </w:rPr>
        <w:t>2.8 Специальные требования</w:t>
      </w:r>
    </w:p>
    <w:p w14:paraId="5FF7A10C" w14:textId="77777777" w:rsidR="00A239D3" w:rsidRPr="00F93F54" w:rsidRDefault="00A239D3" w:rsidP="00746583">
      <w:pPr>
        <w:pStyle w:val="12"/>
        <w:spacing w:line="360" w:lineRule="auto"/>
        <w:ind w:firstLine="567"/>
        <w:rPr>
          <w:rFonts w:cs="Times New Roman"/>
          <w:color w:val="auto"/>
          <w:sz w:val="28"/>
          <w:szCs w:val="28"/>
        </w:rPr>
      </w:pPr>
      <w:r w:rsidRPr="00F93F54">
        <w:rPr>
          <w:rFonts w:cs="Times New Roman"/>
          <w:color w:val="auto"/>
          <w:sz w:val="28"/>
          <w:szCs w:val="28"/>
        </w:rPr>
        <w:t>Не предъявляются.</w:t>
      </w:r>
    </w:p>
    <w:p w14:paraId="39EA3EEC" w14:textId="77777777" w:rsidR="00A239D3" w:rsidRPr="00F93F54" w:rsidRDefault="00A239D3" w:rsidP="00746583">
      <w:pPr>
        <w:pStyle w:val="12"/>
        <w:spacing w:line="360" w:lineRule="auto"/>
        <w:ind w:firstLine="567"/>
        <w:rPr>
          <w:rFonts w:cs="Times New Roman"/>
          <w:color w:val="auto"/>
          <w:sz w:val="28"/>
          <w:szCs w:val="28"/>
        </w:rPr>
      </w:pPr>
    </w:p>
    <w:p w14:paraId="2FD1B273" w14:textId="77777777" w:rsidR="00C3100C" w:rsidRPr="00F93F54" w:rsidRDefault="00C3100C" w:rsidP="00746583">
      <w:pPr>
        <w:pStyle w:val="12"/>
        <w:spacing w:line="360" w:lineRule="auto"/>
        <w:rPr>
          <w:rFonts w:cs="Times New Roman"/>
          <w:b/>
          <w:bCs/>
          <w:color w:val="auto"/>
          <w:sz w:val="28"/>
          <w:szCs w:val="28"/>
        </w:rPr>
      </w:pPr>
      <w:r w:rsidRPr="00F93F54">
        <w:rPr>
          <w:rFonts w:cs="Times New Roman"/>
          <w:b/>
          <w:bCs/>
          <w:color w:val="auto"/>
          <w:sz w:val="28"/>
          <w:szCs w:val="28"/>
        </w:rPr>
        <w:t>3. Требования к программной документации</w:t>
      </w:r>
    </w:p>
    <w:p w14:paraId="1AB7C204" w14:textId="77777777" w:rsidR="00C3100C" w:rsidRPr="00F93F54" w:rsidRDefault="00C3100C" w:rsidP="00746583">
      <w:pPr>
        <w:pStyle w:val="12"/>
        <w:spacing w:line="360" w:lineRule="auto"/>
        <w:ind w:firstLine="567"/>
        <w:rPr>
          <w:rFonts w:cs="Times New Roman"/>
          <w:color w:val="auto"/>
          <w:sz w:val="28"/>
          <w:szCs w:val="28"/>
        </w:rPr>
      </w:pPr>
      <w:r w:rsidRPr="00F93F54">
        <w:rPr>
          <w:rFonts w:cs="Times New Roman"/>
          <w:color w:val="auto"/>
          <w:sz w:val="28"/>
          <w:szCs w:val="28"/>
        </w:rPr>
        <w:lastRenderedPageBreak/>
        <w:t>3.1 В состав программной документации должны входить:</w:t>
      </w:r>
    </w:p>
    <w:p w14:paraId="38FA27EC" w14:textId="518D4192" w:rsidR="0024180F" w:rsidRPr="00F93F54" w:rsidRDefault="0024180F" w:rsidP="00746583">
      <w:pPr>
        <w:pStyle w:val="12"/>
        <w:spacing w:line="360" w:lineRule="auto"/>
        <w:ind w:firstLine="567"/>
        <w:rPr>
          <w:rFonts w:cs="Times New Roman"/>
          <w:color w:val="auto"/>
          <w:sz w:val="28"/>
          <w:szCs w:val="28"/>
        </w:rPr>
      </w:pPr>
      <w:r w:rsidRPr="00F93F54">
        <w:rPr>
          <w:rFonts w:cs="Times New Roman"/>
          <w:color w:val="auto"/>
          <w:sz w:val="28"/>
          <w:szCs w:val="28"/>
        </w:rPr>
        <w:t xml:space="preserve">– </w:t>
      </w:r>
      <w:r>
        <w:rPr>
          <w:rFonts w:cs="Times New Roman"/>
          <w:color w:val="auto"/>
          <w:sz w:val="28"/>
          <w:szCs w:val="28"/>
        </w:rPr>
        <w:t>пояснительная записка</w:t>
      </w:r>
      <w:r w:rsidRPr="00F93F54">
        <w:rPr>
          <w:rFonts w:cs="Times New Roman"/>
          <w:color w:val="auto"/>
          <w:sz w:val="28"/>
          <w:szCs w:val="28"/>
        </w:rPr>
        <w:t>;</w:t>
      </w:r>
    </w:p>
    <w:p w14:paraId="6FDA67F7" w14:textId="77777777" w:rsidR="0024180F" w:rsidRPr="00F93F54" w:rsidRDefault="0024180F" w:rsidP="00746583">
      <w:pPr>
        <w:pStyle w:val="12"/>
        <w:spacing w:line="360" w:lineRule="auto"/>
        <w:ind w:firstLine="567"/>
        <w:rPr>
          <w:rFonts w:cs="Times New Roman"/>
          <w:color w:val="auto"/>
          <w:sz w:val="28"/>
          <w:szCs w:val="28"/>
        </w:rPr>
      </w:pPr>
      <w:r w:rsidRPr="00F93F54">
        <w:rPr>
          <w:rFonts w:cs="Times New Roman"/>
          <w:color w:val="auto"/>
          <w:sz w:val="28"/>
          <w:szCs w:val="28"/>
        </w:rPr>
        <w:t xml:space="preserve">– </w:t>
      </w:r>
      <w:r>
        <w:rPr>
          <w:rFonts w:cs="Times New Roman"/>
          <w:color w:val="auto"/>
          <w:sz w:val="28"/>
          <w:szCs w:val="28"/>
        </w:rPr>
        <w:t>руководство администратора по настройке</w:t>
      </w:r>
      <w:r w:rsidRPr="00F93F54">
        <w:rPr>
          <w:rFonts w:cs="Times New Roman"/>
          <w:color w:val="auto"/>
          <w:sz w:val="28"/>
          <w:szCs w:val="28"/>
        </w:rPr>
        <w:t>;</w:t>
      </w:r>
    </w:p>
    <w:p w14:paraId="4E40E26E" w14:textId="77777777" w:rsidR="00C3100C" w:rsidRPr="00F93F54" w:rsidRDefault="00C3100C" w:rsidP="00746583">
      <w:pPr>
        <w:pStyle w:val="12"/>
        <w:spacing w:line="360" w:lineRule="auto"/>
        <w:ind w:firstLine="567"/>
        <w:rPr>
          <w:rFonts w:cs="Times New Roman"/>
          <w:color w:val="auto"/>
          <w:sz w:val="28"/>
          <w:szCs w:val="28"/>
        </w:rPr>
      </w:pPr>
      <w:r w:rsidRPr="00F93F54">
        <w:rPr>
          <w:rFonts w:cs="Times New Roman"/>
          <w:color w:val="auto"/>
          <w:sz w:val="28"/>
          <w:szCs w:val="28"/>
        </w:rPr>
        <w:t xml:space="preserve">– </w:t>
      </w:r>
      <w:r>
        <w:rPr>
          <w:rFonts w:cs="Times New Roman"/>
          <w:color w:val="auto"/>
          <w:sz w:val="28"/>
          <w:szCs w:val="28"/>
        </w:rPr>
        <w:t>руководство оператора по проведению испытания (тестирования)</w:t>
      </w:r>
      <w:r w:rsidRPr="00F93F54">
        <w:rPr>
          <w:rFonts w:cs="Times New Roman"/>
          <w:color w:val="auto"/>
          <w:sz w:val="28"/>
          <w:szCs w:val="28"/>
        </w:rPr>
        <w:t>;</w:t>
      </w:r>
    </w:p>
    <w:p w14:paraId="2A3B702D" w14:textId="77777777" w:rsidR="00C3100C" w:rsidRPr="00F93F54" w:rsidRDefault="00C3100C" w:rsidP="00746583">
      <w:pPr>
        <w:pStyle w:val="12"/>
        <w:spacing w:line="360" w:lineRule="auto"/>
        <w:ind w:firstLine="567"/>
        <w:rPr>
          <w:rFonts w:cs="Times New Roman"/>
          <w:color w:val="auto"/>
          <w:sz w:val="28"/>
          <w:szCs w:val="28"/>
        </w:rPr>
      </w:pPr>
      <w:r w:rsidRPr="00F93F54">
        <w:rPr>
          <w:rFonts w:cs="Times New Roman"/>
          <w:color w:val="auto"/>
          <w:sz w:val="28"/>
          <w:szCs w:val="28"/>
        </w:rPr>
        <w:t xml:space="preserve">– </w:t>
      </w:r>
      <w:r>
        <w:rPr>
          <w:rFonts w:cs="Times New Roman"/>
          <w:color w:val="auto"/>
          <w:sz w:val="28"/>
          <w:szCs w:val="28"/>
        </w:rPr>
        <w:t>руководство по развертыванию</w:t>
      </w:r>
      <w:r w:rsidRPr="00F93F54">
        <w:rPr>
          <w:rFonts w:cs="Times New Roman"/>
          <w:color w:val="auto"/>
          <w:sz w:val="28"/>
          <w:szCs w:val="28"/>
        </w:rPr>
        <w:t>;</w:t>
      </w:r>
    </w:p>
    <w:p w14:paraId="454B3C7F" w14:textId="77777777" w:rsidR="00C3100C" w:rsidRPr="00F93F54" w:rsidRDefault="00C3100C" w:rsidP="00746583">
      <w:pPr>
        <w:pStyle w:val="12"/>
        <w:spacing w:line="360" w:lineRule="auto"/>
        <w:ind w:firstLine="567"/>
        <w:rPr>
          <w:rFonts w:cs="Times New Roman"/>
          <w:color w:val="auto"/>
          <w:sz w:val="28"/>
          <w:szCs w:val="28"/>
        </w:rPr>
      </w:pPr>
      <w:r w:rsidRPr="00F93F54">
        <w:rPr>
          <w:rFonts w:cs="Times New Roman"/>
          <w:color w:val="auto"/>
          <w:sz w:val="28"/>
          <w:szCs w:val="28"/>
        </w:rPr>
        <w:t xml:space="preserve">– </w:t>
      </w:r>
      <w:r>
        <w:rPr>
          <w:rFonts w:cs="Times New Roman"/>
          <w:color w:val="auto"/>
          <w:sz w:val="28"/>
          <w:szCs w:val="28"/>
        </w:rPr>
        <w:t>описание технической архитектуры программного обеспечения</w:t>
      </w:r>
      <w:r w:rsidRPr="00F93F54">
        <w:rPr>
          <w:rFonts w:cs="Times New Roman"/>
          <w:color w:val="auto"/>
          <w:sz w:val="28"/>
          <w:szCs w:val="28"/>
        </w:rPr>
        <w:t>;</w:t>
      </w:r>
    </w:p>
    <w:p w14:paraId="725CBF48" w14:textId="77777777" w:rsidR="00C3100C" w:rsidRPr="00F93F54" w:rsidRDefault="00C3100C" w:rsidP="00746583">
      <w:pPr>
        <w:pStyle w:val="12"/>
        <w:spacing w:line="360" w:lineRule="auto"/>
        <w:ind w:firstLine="567"/>
        <w:rPr>
          <w:rFonts w:cs="Times New Roman"/>
          <w:color w:val="auto"/>
          <w:sz w:val="28"/>
          <w:szCs w:val="28"/>
        </w:rPr>
      </w:pPr>
      <w:r w:rsidRPr="00F93F54">
        <w:rPr>
          <w:rFonts w:cs="Times New Roman"/>
          <w:color w:val="auto"/>
          <w:sz w:val="28"/>
          <w:szCs w:val="28"/>
        </w:rPr>
        <w:t xml:space="preserve">– </w:t>
      </w:r>
      <w:r>
        <w:rPr>
          <w:rFonts w:cs="Times New Roman"/>
          <w:color w:val="auto"/>
          <w:sz w:val="28"/>
          <w:szCs w:val="28"/>
        </w:rPr>
        <w:t>описание процессов, обеспечивающих поддержание жизненного цикла программы для ЭВМ</w:t>
      </w:r>
      <w:r w:rsidRPr="00F93F54">
        <w:rPr>
          <w:rFonts w:cs="Times New Roman"/>
          <w:color w:val="auto"/>
          <w:sz w:val="28"/>
          <w:szCs w:val="28"/>
        </w:rPr>
        <w:t>;</w:t>
      </w:r>
    </w:p>
    <w:p w14:paraId="6B23239E" w14:textId="77777777" w:rsidR="00C3100C" w:rsidRPr="00F93F54" w:rsidRDefault="00C3100C" w:rsidP="00746583">
      <w:pPr>
        <w:pStyle w:val="12"/>
        <w:spacing w:line="360" w:lineRule="auto"/>
        <w:ind w:firstLine="567"/>
        <w:rPr>
          <w:rFonts w:cs="Times New Roman"/>
          <w:color w:val="auto"/>
          <w:sz w:val="28"/>
          <w:szCs w:val="28"/>
        </w:rPr>
      </w:pPr>
      <w:r w:rsidRPr="00F93F54">
        <w:rPr>
          <w:rFonts w:cs="Times New Roman"/>
          <w:color w:val="auto"/>
          <w:sz w:val="28"/>
          <w:szCs w:val="28"/>
        </w:rPr>
        <w:t>3.2 Программная документация должна быть оформлена в соответствии с требованиями ЕСПД (ГОСТ 19.101-77).</w:t>
      </w:r>
    </w:p>
    <w:p w14:paraId="3E1A44FB" w14:textId="77777777" w:rsidR="00C3100C" w:rsidRPr="00F93F54" w:rsidRDefault="00C3100C" w:rsidP="00746583">
      <w:pPr>
        <w:pStyle w:val="12"/>
        <w:spacing w:line="360" w:lineRule="auto"/>
        <w:ind w:firstLine="567"/>
        <w:rPr>
          <w:rFonts w:cs="Times New Roman"/>
          <w:color w:val="auto"/>
          <w:sz w:val="28"/>
          <w:szCs w:val="28"/>
        </w:rPr>
      </w:pPr>
    </w:p>
    <w:p w14:paraId="10D53045" w14:textId="77777777" w:rsidR="00C3100C" w:rsidRPr="00F93F54" w:rsidRDefault="00C3100C" w:rsidP="00746583">
      <w:pPr>
        <w:pStyle w:val="12"/>
        <w:spacing w:line="360" w:lineRule="auto"/>
        <w:rPr>
          <w:rFonts w:cs="Times New Roman"/>
          <w:b/>
          <w:bCs/>
          <w:color w:val="auto"/>
          <w:sz w:val="28"/>
          <w:szCs w:val="28"/>
        </w:rPr>
      </w:pPr>
      <w:r w:rsidRPr="00F93F54">
        <w:rPr>
          <w:rFonts w:cs="Times New Roman"/>
          <w:b/>
          <w:bCs/>
          <w:color w:val="auto"/>
          <w:sz w:val="28"/>
          <w:szCs w:val="28"/>
        </w:rPr>
        <w:t>4. Порядок контроля и приемки</w:t>
      </w:r>
    </w:p>
    <w:p w14:paraId="5DA98DCC" w14:textId="77777777" w:rsidR="00C3100C" w:rsidRPr="008D11C8" w:rsidRDefault="00C3100C" w:rsidP="00746583">
      <w:pPr>
        <w:pStyle w:val="12"/>
        <w:spacing w:line="360" w:lineRule="auto"/>
        <w:ind w:firstLine="567"/>
        <w:rPr>
          <w:rFonts w:cs="Times New Roman"/>
          <w:color w:val="auto"/>
          <w:sz w:val="28"/>
          <w:szCs w:val="28"/>
        </w:rPr>
      </w:pPr>
      <w:r w:rsidRPr="00F93F54">
        <w:rPr>
          <w:rFonts w:cs="Times New Roman"/>
          <w:color w:val="auto"/>
          <w:sz w:val="28"/>
          <w:szCs w:val="28"/>
        </w:rPr>
        <w:t xml:space="preserve">4.1 ПО должно быть испытано на предмет соответствия требованиям раздела 2 настоящих ТТ. </w:t>
      </w:r>
    </w:p>
    <w:p w14:paraId="64EC7119" w14:textId="79CAEC86" w:rsidR="00A27950" w:rsidRPr="008D11C8" w:rsidRDefault="00A27950" w:rsidP="00A239D3">
      <w:pPr>
        <w:pStyle w:val="12"/>
        <w:spacing w:line="276" w:lineRule="auto"/>
        <w:jc w:val="center"/>
        <w:rPr>
          <w:rFonts w:cs="Times New Roman"/>
          <w:color w:val="auto"/>
          <w:sz w:val="28"/>
          <w:szCs w:val="28"/>
        </w:rPr>
      </w:pPr>
    </w:p>
    <w:sectPr w:rsidR="00A27950" w:rsidRPr="008D1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53084"/>
    <w:multiLevelType w:val="hybridMultilevel"/>
    <w:tmpl w:val="96E8D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841D0"/>
    <w:multiLevelType w:val="hybridMultilevel"/>
    <w:tmpl w:val="102244B0"/>
    <w:lvl w:ilvl="0" w:tplc="17F0BD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1730B"/>
    <w:multiLevelType w:val="hybridMultilevel"/>
    <w:tmpl w:val="5646369C"/>
    <w:numStyleLink w:val="1"/>
  </w:abstractNum>
  <w:abstractNum w:abstractNumId="3" w15:restartNumberingAfterBreak="0">
    <w:nsid w:val="2B6D3C2D"/>
    <w:multiLevelType w:val="hybridMultilevel"/>
    <w:tmpl w:val="E07465E2"/>
    <w:lvl w:ilvl="0" w:tplc="E15E6D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1603A62"/>
    <w:multiLevelType w:val="hybridMultilevel"/>
    <w:tmpl w:val="26201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AD32DC"/>
    <w:multiLevelType w:val="hybridMultilevel"/>
    <w:tmpl w:val="68F05ED8"/>
    <w:lvl w:ilvl="0" w:tplc="FAD6A940">
      <w:start w:val="1"/>
      <w:numFmt w:val="bullet"/>
      <w:pStyle w:val="a"/>
      <w:lvlText w:val="–"/>
      <w:lvlJc w:val="left"/>
      <w:pPr>
        <w:ind w:left="927" w:hanging="360"/>
      </w:pPr>
      <w:rPr>
        <w:rFonts w:ascii="Times New Roman" w:hAnsi="Times New Roman" w:cs="Times New Roman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7FB0AF0"/>
    <w:multiLevelType w:val="hybridMultilevel"/>
    <w:tmpl w:val="D7B4A6CC"/>
    <w:lvl w:ilvl="0" w:tplc="91B08DE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4305056"/>
    <w:multiLevelType w:val="hybridMultilevel"/>
    <w:tmpl w:val="85C43EEC"/>
    <w:lvl w:ilvl="0" w:tplc="17F0BD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172856"/>
    <w:multiLevelType w:val="hybridMultilevel"/>
    <w:tmpl w:val="0AA6BE24"/>
    <w:lvl w:ilvl="0" w:tplc="DA0447F6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61B355B"/>
    <w:multiLevelType w:val="hybridMultilevel"/>
    <w:tmpl w:val="5646369C"/>
    <w:styleLink w:val="1"/>
    <w:lvl w:ilvl="0" w:tplc="50D42670">
      <w:start w:val="1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26A1D7A">
      <w:start w:val="1"/>
      <w:numFmt w:val="bullet"/>
      <w:lvlText w:val="o"/>
      <w:lvlJc w:val="left"/>
      <w:pPr>
        <w:ind w:left="18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68656F8">
      <w:start w:val="1"/>
      <w:numFmt w:val="bullet"/>
      <w:lvlText w:val="▪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D4A9628">
      <w:start w:val="1"/>
      <w:numFmt w:val="bullet"/>
      <w:lvlText w:val="•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81657AE">
      <w:start w:val="1"/>
      <w:numFmt w:val="bullet"/>
      <w:lvlText w:val="o"/>
      <w:lvlJc w:val="left"/>
      <w:pPr>
        <w:ind w:left="39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BA664C">
      <w:start w:val="1"/>
      <w:numFmt w:val="bullet"/>
      <w:lvlText w:val="▪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23253AE">
      <w:start w:val="1"/>
      <w:numFmt w:val="bullet"/>
      <w:lvlText w:val="•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200324A">
      <w:start w:val="1"/>
      <w:numFmt w:val="bullet"/>
      <w:lvlText w:val="o"/>
      <w:lvlJc w:val="left"/>
      <w:pPr>
        <w:ind w:left="61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AEEF5AA">
      <w:start w:val="1"/>
      <w:numFmt w:val="bullet"/>
      <w:lvlText w:val="▪"/>
      <w:lvlJc w:val="left"/>
      <w:pPr>
        <w:ind w:left="68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985818746">
    <w:abstractNumId w:val="9"/>
  </w:num>
  <w:num w:numId="2" w16cid:durableId="1161039642">
    <w:abstractNumId w:val="2"/>
  </w:num>
  <w:num w:numId="3" w16cid:durableId="20401437">
    <w:abstractNumId w:val="4"/>
  </w:num>
  <w:num w:numId="4" w16cid:durableId="1286349468">
    <w:abstractNumId w:val="1"/>
  </w:num>
  <w:num w:numId="5" w16cid:durableId="581254128">
    <w:abstractNumId w:val="7"/>
  </w:num>
  <w:num w:numId="6" w16cid:durableId="18630131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93609116">
    <w:abstractNumId w:val="5"/>
  </w:num>
  <w:num w:numId="8" w16cid:durableId="1490487438">
    <w:abstractNumId w:val="0"/>
  </w:num>
  <w:num w:numId="9" w16cid:durableId="1241404368">
    <w:abstractNumId w:val="3"/>
  </w:num>
  <w:num w:numId="10" w16cid:durableId="3663730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CBC"/>
    <w:rsid w:val="00045EB9"/>
    <w:rsid w:val="000A1CBC"/>
    <w:rsid w:val="000B35E5"/>
    <w:rsid w:val="000E523A"/>
    <w:rsid w:val="001109BB"/>
    <w:rsid w:val="001D6517"/>
    <w:rsid w:val="0024180F"/>
    <w:rsid w:val="002638C4"/>
    <w:rsid w:val="00296FBA"/>
    <w:rsid w:val="002C74F5"/>
    <w:rsid w:val="003271D6"/>
    <w:rsid w:val="0036415F"/>
    <w:rsid w:val="00444D42"/>
    <w:rsid w:val="004B3164"/>
    <w:rsid w:val="004E258D"/>
    <w:rsid w:val="005613A0"/>
    <w:rsid w:val="005874A6"/>
    <w:rsid w:val="005A5216"/>
    <w:rsid w:val="005D7110"/>
    <w:rsid w:val="005E4901"/>
    <w:rsid w:val="00611116"/>
    <w:rsid w:val="0066015F"/>
    <w:rsid w:val="006620EB"/>
    <w:rsid w:val="006D7660"/>
    <w:rsid w:val="00746583"/>
    <w:rsid w:val="007833B1"/>
    <w:rsid w:val="007858E9"/>
    <w:rsid w:val="007F5327"/>
    <w:rsid w:val="008D11C8"/>
    <w:rsid w:val="008D3998"/>
    <w:rsid w:val="008E4E67"/>
    <w:rsid w:val="00A239D3"/>
    <w:rsid w:val="00A27950"/>
    <w:rsid w:val="00A44F5F"/>
    <w:rsid w:val="00AD49A9"/>
    <w:rsid w:val="00B030BE"/>
    <w:rsid w:val="00B5397E"/>
    <w:rsid w:val="00BE6B5A"/>
    <w:rsid w:val="00C3100C"/>
    <w:rsid w:val="00D36CDF"/>
    <w:rsid w:val="00D41511"/>
    <w:rsid w:val="00D561AD"/>
    <w:rsid w:val="00D84AF5"/>
    <w:rsid w:val="00E677BD"/>
    <w:rsid w:val="00EC5490"/>
    <w:rsid w:val="00F30FDC"/>
    <w:rsid w:val="00F93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0B6B6"/>
  <w15:chartTrackingRefBased/>
  <w15:docId w15:val="{113DF88C-03C5-4D72-A8EB-239ADD384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rsid w:val="00AD49A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paragraph" w:styleId="10">
    <w:name w:val="heading 1"/>
    <w:basedOn w:val="a0"/>
    <w:next w:val="a0"/>
    <w:link w:val="11"/>
    <w:uiPriority w:val="9"/>
    <w:qFormat/>
    <w:rsid w:val="007465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rsid w:val="00AD49A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Обычный1"/>
    <w:rsid w:val="00AD49A9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A"/>
      <w:sz w:val="24"/>
      <w:szCs w:val="24"/>
      <w:u w:color="00000A"/>
      <w:bdr w:val="nil"/>
      <w:lang w:eastAsia="ru-RU"/>
    </w:rPr>
  </w:style>
  <w:style w:type="numbering" w:customStyle="1" w:styleId="1">
    <w:name w:val="Импортированный стиль 1"/>
    <w:rsid w:val="00AD49A9"/>
    <w:pPr>
      <w:numPr>
        <w:numId w:val="1"/>
      </w:numPr>
    </w:pPr>
  </w:style>
  <w:style w:type="paragraph" w:customStyle="1" w:styleId="a">
    <w:name w:val="СписокПрост"/>
    <w:basedOn w:val="a0"/>
    <w:link w:val="a4"/>
    <w:qFormat/>
    <w:rsid w:val="007833B1"/>
    <w:pPr>
      <w:numPr>
        <w:numId w:val="7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794"/>
        <w:tab w:val="left" w:pos="993"/>
      </w:tabs>
      <w:spacing w:after="0" w:line="360" w:lineRule="auto"/>
      <w:ind w:left="0" w:firstLine="567"/>
      <w:jc w:val="both"/>
    </w:pPr>
    <w:rPr>
      <w:rFonts w:ascii="Times New Roman" w:eastAsia="Times New Roman" w:hAnsi="Times New Roman" w:cs="Times New Roman"/>
      <w:color w:val="auto"/>
      <w:sz w:val="28"/>
      <w:szCs w:val="28"/>
      <w:bdr w:val="none" w:sz="0" w:space="0" w:color="auto"/>
      <w:lang w:val="x-none" w:eastAsia="x-none"/>
    </w:rPr>
  </w:style>
  <w:style w:type="character" w:customStyle="1" w:styleId="a4">
    <w:name w:val="СписокПрост Знак"/>
    <w:link w:val="a"/>
    <w:rsid w:val="007833B1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5">
    <w:name w:val="List Paragraph"/>
    <w:basedOn w:val="a0"/>
    <w:uiPriority w:val="34"/>
    <w:qFormat/>
    <w:rsid w:val="000B35E5"/>
    <w:pPr>
      <w:ind w:left="720"/>
      <w:contextualSpacing/>
    </w:pPr>
  </w:style>
  <w:style w:type="character" w:customStyle="1" w:styleId="11">
    <w:name w:val="Заголовок 1 Знак"/>
    <w:basedOn w:val="a1"/>
    <w:link w:val="10"/>
    <w:uiPriority w:val="9"/>
    <w:rsid w:val="00746583"/>
    <w:rPr>
      <w:rFonts w:asciiTheme="majorHAnsi" w:eastAsiaTheme="majorEastAsia" w:hAnsiTheme="majorHAnsi" w:cstheme="majorBidi"/>
      <w:color w:val="2F5496" w:themeColor="accent1" w:themeShade="BF"/>
      <w:sz w:val="32"/>
      <w:szCs w:val="32"/>
      <w:u w:color="000000"/>
      <w:bdr w:val="ni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18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Alexandr L</cp:lastModifiedBy>
  <cp:revision>17</cp:revision>
  <dcterms:created xsi:type="dcterms:W3CDTF">2025-07-07T12:09:00Z</dcterms:created>
  <dcterms:modified xsi:type="dcterms:W3CDTF">2025-09-20T00:09:00Z</dcterms:modified>
</cp:coreProperties>
</file>